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04CA">
      <w:pPr>
        <w:numPr>
          <w:ilvl w:val="0"/>
          <w:numId w:val="0"/>
        </w:numPr>
        <w:autoSpaceDE w:val="0"/>
        <w:autoSpaceDN w:val="0"/>
        <w:spacing w:line="240" w:lineRule="auto"/>
        <w:ind w:leftChars="0"/>
        <w:jc w:val="center"/>
        <w:rPr>
          <w:rFonts w:hint="default" w:ascii="宋体" w:hAnsi="宋体" w:cs="Arial"/>
          <w:spacing w:val="2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Arial"/>
          <w:spacing w:val="20"/>
          <w:sz w:val="44"/>
          <w:szCs w:val="44"/>
          <w:u w:val="none"/>
          <w:lang w:val="en-US" w:eastAsia="zh-CN"/>
        </w:rPr>
        <w:t>嘉荣项目核心景观工程招标邀请公告</w:t>
      </w:r>
    </w:p>
    <w:p w14:paraId="701EF6BF">
      <w:pPr>
        <w:numPr>
          <w:ilvl w:val="0"/>
          <w:numId w:val="1"/>
        </w:numPr>
        <w:autoSpaceDE w:val="0"/>
        <w:autoSpaceDN w:val="0"/>
        <w:spacing w:line="240" w:lineRule="auto"/>
        <w:ind w:left="0" w:firstLine="0"/>
        <w:rPr>
          <w:rFonts w:ascii="宋体" w:hAnsi="宋体" w:cs="Arial"/>
          <w:spacing w:val="20"/>
          <w:sz w:val="28"/>
          <w:szCs w:val="28"/>
          <w:u w:val="none"/>
        </w:rPr>
      </w:pPr>
      <w:r>
        <w:rPr>
          <w:rFonts w:ascii="宋体" w:hAnsi="宋体" w:cs="Arial"/>
          <w:spacing w:val="20"/>
          <w:sz w:val="28"/>
          <w:szCs w:val="28"/>
          <w:u w:val="none"/>
        </w:rPr>
        <w:t>工程概述</w:t>
      </w:r>
    </w:p>
    <w:p w14:paraId="353FCE2D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工程名称：</w:t>
      </w:r>
      <w:permStart w:id="0" w:edGrp="everyone"/>
      <w:r>
        <w:rPr>
          <w:rFonts w:hint="eastAsia" w:ascii="宋体" w:hAnsi="宋体" w:cs="Arial"/>
          <w:color w:val="0000CC"/>
          <w:spacing w:val="20"/>
          <w:sz w:val="28"/>
          <w:szCs w:val="28"/>
        </w:rPr>
        <w:t>大尺寸显示盖板及精密制造生产基地（嘉荣）项目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核心景观工程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  <w:permEnd w:id="0"/>
    </w:p>
    <w:p w14:paraId="35B2B341">
      <w:pPr>
        <w:pStyle w:val="4"/>
        <w:numPr>
          <w:ilvl w:val="1"/>
          <w:numId w:val="1"/>
        </w:numPr>
        <w:tabs>
          <w:tab w:val="left" w:pos="425"/>
          <w:tab w:val="left" w:pos="851"/>
          <w:tab w:val="clear" w:pos="567"/>
        </w:tabs>
        <w:spacing w:before="120" w:beforeLines="50" w:line="276" w:lineRule="auto"/>
        <w:ind w:left="600" w:hanging="600" w:firstLineChars="0"/>
        <w:rPr>
          <w:rFonts w:ascii="Arial" w:hAnsi="宋体" w:cs="Arial"/>
          <w:spacing w:val="1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工程地点：</w:t>
      </w:r>
      <w:permStart w:id="1" w:edGrp="everyone"/>
      <w:r>
        <w:rPr>
          <w:rFonts w:hint="eastAsia" w:ascii="宋体" w:hAnsi="宋体"/>
          <w:color w:val="000000"/>
          <w:sz w:val="28"/>
          <w:szCs w:val="28"/>
        </w:rPr>
        <w:t>六安舒城杭埠镇</w:t>
      </w:r>
      <w:r>
        <w:rPr>
          <w:rFonts w:hint="eastAsia" w:ascii="宋体" w:hAnsi="宋体" w:cs="Arial"/>
          <w:spacing w:val="20"/>
          <w:sz w:val="28"/>
          <w:szCs w:val="28"/>
        </w:rPr>
        <w:t>。</w:t>
      </w:r>
      <w:permEnd w:id="1"/>
    </w:p>
    <w:p w14:paraId="44D58A21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1843" w:hanging="1843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工程规模：</w:t>
      </w:r>
      <w:permStart w:id="2" w:edGrp="everyone"/>
      <w:r>
        <w:rPr>
          <w:rFonts w:hint="eastAsia" w:ascii="宋体" w:hAnsi="宋体"/>
          <w:color w:val="000000"/>
          <w:sz w:val="28"/>
          <w:szCs w:val="28"/>
        </w:rPr>
        <w:t>该项目是当地重点项目，包括1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综合楼，</w:t>
      </w:r>
      <w:r>
        <w:rPr>
          <w:rFonts w:ascii="宋体" w:hAnsi="宋体"/>
          <w:color w:val="000000"/>
          <w:sz w:val="28"/>
          <w:szCs w:val="28"/>
        </w:rPr>
        <w:t>2#</w:t>
      </w:r>
      <w:r>
        <w:rPr>
          <w:rFonts w:hint="eastAsia" w:ascii="宋体" w:hAnsi="宋体"/>
          <w:color w:val="000000"/>
          <w:sz w:val="28"/>
          <w:szCs w:val="28"/>
        </w:rPr>
        <w:t>、3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4#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5#</w:t>
      </w:r>
      <w:r>
        <w:rPr>
          <w:rFonts w:hint="eastAsia" w:ascii="宋体" w:hAnsi="宋体"/>
          <w:color w:val="000000"/>
          <w:sz w:val="28"/>
          <w:szCs w:val="28"/>
        </w:rPr>
        <w:t>、6</w:t>
      </w:r>
      <w:r>
        <w:rPr>
          <w:rFonts w:ascii="宋体" w:hAnsi="宋体"/>
          <w:color w:val="000000"/>
          <w:sz w:val="28"/>
          <w:szCs w:val="28"/>
        </w:rPr>
        <w:t>#</w:t>
      </w:r>
      <w:r>
        <w:rPr>
          <w:rFonts w:hint="eastAsia" w:ascii="宋体" w:hAnsi="宋体"/>
          <w:color w:val="000000"/>
          <w:sz w:val="28"/>
          <w:szCs w:val="28"/>
        </w:rPr>
        <w:t>厂房，规划建筑面积近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 xml:space="preserve">万平方米 </w:t>
      </w:r>
      <w:permEnd w:id="2"/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</w:p>
    <w:p w14:paraId="51A941AF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招标范围：</w:t>
      </w: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嘉荣项目核心景观工程，面积约3000m2</w:t>
      </w:r>
      <w:r>
        <w:rPr>
          <w:rFonts w:ascii="宋体" w:hAnsi="宋体" w:cs="Arial"/>
          <w:spacing w:val="20"/>
          <w:sz w:val="28"/>
          <w:szCs w:val="28"/>
        </w:rPr>
        <w:t>。</w:t>
      </w:r>
    </w:p>
    <w:p w14:paraId="294074FE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1843" w:hanging="1843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工程质量标准：工程验收质量</w:t>
      </w:r>
      <w:permStart w:id="3" w:edGrp="everyone"/>
      <w:r>
        <w:rPr>
          <w:rFonts w:hint="eastAsia" w:ascii="宋体" w:hAnsi="宋体" w:cs="Arial"/>
          <w:color w:val="0000CC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 w:cs="Arial"/>
          <w:color w:val="0000CC"/>
          <w:spacing w:val="20"/>
          <w:sz w:val="28"/>
          <w:szCs w:val="28"/>
          <w:u w:val="single"/>
        </w:rPr>
        <w:t>合格</w:t>
      </w:r>
      <w:r>
        <w:rPr>
          <w:rFonts w:hint="eastAsia" w:ascii="宋体" w:hAnsi="宋体" w:cs="Arial"/>
          <w:color w:val="0000CC"/>
          <w:spacing w:val="20"/>
          <w:sz w:val="28"/>
          <w:szCs w:val="28"/>
          <w:u w:val="single"/>
        </w:rPr>
        <w:t xml:space="preserve"> </w:t>
      </w:r>
      <w:permEnd w:id="3"/>
      <w:r>
        <w:rPr>
          <w:rFonts w:ascii="宋体" w:hAnsi="宋体" w:cs="Arial"/>
          <w:spacing w:val="20"/>
          <w:sz w:val="28"/>
          <w:szCs w:val="28"/>
        </w:rPr>
        <w:t>，结构</w:t>
      </w:r>
      <w:r>
        <w:rPr>
          <w:rFonts w:hint="eastAsia" w:ascii="宋体" w:hAnsi="宋体" w:cs="Arial"/>
          <w:spacing w:val="20"/>
          <w:sz w:val="28"/>
          <w:szCs w:val="28"/>
        </w:rPr>
        <w:t>达到</w:t>
      </w:r>
      <w:permStart w:id="4" w:edGrp="everyone"/>
      <w:r>
        <w:rPr>
          <w:rFonts w:hint="eastAsia" w:ascii="宋体" w:hAnsi="宋体" w:cs="Arial"/>
          <w:color w:val="0000CC"/>
          <w:spacing w:val="20"/>
          <w:sz w:val="28"/>
          <w:szCs w:val="28"/>
        </w:rPr>
        <w:t>合格</w:t>
      </w:r>
      <w:permEnd w:id="4"/>
      <w:r>
        <w:rPr>
          <w:rFonts w:ascii="宋体" w:hAnsi="宋体" w:cs="Arial"/>
          <w:spacing w:val="20"/>
          <w:sz w:val="28"/>
          <w:szCs w:val="28"/>
        </w:rPr>
        <w:t>标准</w:t>
      </w:r>
      <w:r>
        <w:rPr>
          <w:rFonts w:hint="eastAsia" w:ascii="宋体" w:hAnsi="宋体" w:cs="Arial"/>
          <w:spacing w:val="20"/>
          <w:sz w:val="28"/>
          <w:szCs w:val="28"/>
        </w:rPr>
        <w:t>，争创“黄山杯“。</w:t>
      </w:r>
    </w:p>
    <w:p w14:paraId="3EFF4194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工期：</w:t>
      </w:r>
      <w:permStart w:id="5" w:edGrp="everyone"/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12</w:t>
      </w:r>
      <w:r>
        <w:rPr>
          <w:rFonts w:ascii="宋体" w:hAnsi="宋体" w:cs="Arial"/>
          <w:color w:val="0000CC"/>
          <w:spacing w:val="20"/>
          <w:sz w:val="28"/>
          <w:szCs w:val="28"/>
        </w:rPr>
        <w:t>0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日历天，预计</w:t>
      </w:r>
      <w:r>
        <w:rPr>
          <w:rFonts w:ascii="宋体" w:hAnsi="宋体" w:cs="Arial"/>
          <w:color w:val="0000CC"/>
          <w:spacing w:val="20"/>
          <w:sz w:val="28"/>
          <w:szCs w:val="28"/>
        </w:rPr>
        <w:t>开工日期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为20</w:t>
      </w:r>
      <w:r>
        <w:rPr>
          <w:rFonts w:ascii="宋体" w:hAnsi="宋体" w:cs="Arial"/>
          <w:color w:val="0000CC"/>
          <w:spacing w:val="20"/>
          <w:sz w:val="28"/>
          <w:szCs w:val="28"/>
        </w:rPr>
        <w:t>2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年</w:t>
      </w:r>
      <w:r>
        <w:rPr>
          <w:rFonts w:hint="eastAsia" w:ascii="宋体" w:hAnsi="宋体" w:cs="Arial"/>
          <w:color w:val="0000CC"/>
          <w:spacing w:val="20"/>
          <w:sz w:val="28"/>
          <w:szCs w:val="28"/>
          <w:lang w:val="en-US" w:eastAsia="zh-CN"/>
        </w:rPr>
        <w:t>9</w:t>
      </w:r>
      <w:r>
        <w:rPr>
          <w:rFonts w:hint="eastAsia" w:ascii="宋体" w:hAnsi="宋体" w:cs="Arial"/>
          <w:color w:val="0000CC"/>
          <w:spacing w:val="20"/>
          <w:sz w:val="28"/>
          <w:szCs w:val="28"/>
        </w:rPr>
        <w:t>月</w:t>
      </w:r>
      <w:permEnd w:id="5"/>
      <w:r>
        <w:rPr>
          <w:rFonts w:hint="eastAsia" w:ascii="宋体" w:hAnsi="宋体" w:cs="Arial"/>
          <w:color w:val="0000CC"/>
          <w:spacing w:val="20"/>
          <w:sz w:val="28"/>
          <w:szCs w:val="28"/>
        </w:rPr>
        <w:t>。</w:t>
      </w:r>
    </w:p>
    <w:p w14:paraId="7CDCC777">
      <w:pPr>
        <w:numPr>
          <w:ilvl w:val="1"/>
          <w:numId w:val="1"/>
        </w:numPr>
        <w:tabs>
          <w:tab w:val="left" w:pos="709"/>
          <w:tab w:val="clear" w:pos="567"/>
        </w:tabs>
        <w:snapToGrid w:val="0"/>
        <w:spacing w:before="120" w:beforeLines="50" w:after="120" w:afterLines="50"/>
        <w:ind w:left="709" w:hanging="709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本工程采取</w:t>
      </w: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公开</w:t>
      </w:r>
      <w:r>
        <w:rPr>
          <w:rFonts w:ascii="宋体" w:hAnsi="宋体" w:cs="Arial"/>
          <w:spacing w:val="20"/>
          <w:sz w:val="28"/>
          <w:szCs w:val="28"/>
        </w:rPr>
        <w:t>招标方式。</w:t>
      </w:r>
    </w:p>
    <w:p w14:paraId="54305062">
      <w:pPr>
        <w:numPr>
          <w:ilvl w:val="0"/>
          <w:numId w:val="1"/>
        </w:numPr>
        <w:tabs>
          <w:tab w:val="left" w:pos="709"/>
          <w:tab w:val="clear" w:pos="425"/>
        </w:tabs>
        <w:snapToGrid w:val="0"/>
        <w:spacing w:before="120" w:beforeLines="50" w:after="120" w:afterLines="50"/>
        <w:ind w:left="425" w:leftChars="0" w:hanging="425" w:firstLineChars="0"/>
        <w:rPr>
          <w:rFonts w:ascii="宋体" w:hAnsi="宋体" w:cs="Arial"/>
          <w:spacing w:val="2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投标单位资质要求</w:t>
      </w:r>
      <w:r>
        <w:rPr>
          <w:rFonts w:ascii="宋体" w:hAnsi="宋体" w:cs="Arial"/>
          <w:spacing w:val="20"/>
          <w:sz w:val="28"/>
          <w:szCs w:val="28"/>
        </w:rPr>
        <w:t>如下：</w:t>
      </w:r>
    </w:p>
    <w:p w14:paraId="7267D371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ind w:leftChars="0"/>
        <w:rPr>
          <w:rFonts w:hint="eastAsia" w:ascii="宋体" w:hAnsi="宋体" w:eastAsia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1）持有有效营业执照、安全生产许可证等；</w:t>
      </w:r>
    </w:p>
    <w:p w14:paraId="4EE55F0D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eastAsia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2）贰级及以上市政工程资质，风景园林设计乙级及以上资质；</w:t>
      </w:r>
    </w:p>
    <w:p w14:paraId="4E0F3FE9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eastAsia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3）经营状况良好；</w:t>
      </w:r>
    </w:p>
    <w:p w14:paraId="2872DA59">
      <w:pPr>
        <w:numPr>
          <w:ilvl w:val="0"/>
          <w:numId w:val="0"/>
        </w:numPr>
        <w:tabs>
          <w:tab w:val="left" w:pos="709"/>
        </w:tabs>
        <w:snapToGrid w:val="0"/>
        <w:spacing w:before="120" w:beforeLines="50" w:after="120" w:afterLines="50"/>
        <w:rPr>
          <w:rFonts w:hint="default" w:ascii="宋体" w:hAnsi="宋体" w:cs="Arial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Arial"/>
          <w:spacing w:val="20"/>
          <w:sz w:val="28"/>
          <w:szCs w:val="28"/>
          <w:lang w:val="en-US" w:eastAsia="zh-CN"/>
        </w:rPr>
        <w:t>3.资格预审资料</w:t>
      </w:r>
    </w:p>
    <w:p w14:paraId="0291BE9D">
      <w:pPr>
        <w:numPr>
          <w:numId w:val="0"/>
        </w:numPr>
        <w:snapToGrid w:val="0"/>
        <w:spacing w:before="120" w:beforeLines="50" w:after="120" w:afterLines="50"/>
        <w:rPr>
          <w:rFonts w:ascii="宋体" w:hAnsi="宋体" w:cs="Arial"/>
          <w:spacing w:val="20"/>
          <w:sz w:val="28"/>
          <w:szCs w:val="28"/>
        </w:rPr>
      </w:pPr>
      <w:r>
        <w:rPr>
          <w:rFonts w:ascii="宋体" w:hAnsi="宋体" w:cs="Arial"/>
          <w:spacing w:val="20"/>
          <w:sz w:val="28"/>
          <w:szCs w:val="28"/>
        </w:rPr>
        <w:t>公司简介</w:t>
      </w:r>
      <w:r>
        <w:rPr>
          <w:rFonts w:hint="eastAsia" w:ascii="宋体" w:hAnsi="宋体" w:cs="Arial"/>
          <w:spacing w:val="20"/>
          <w:sz w:val="28"/>
          <w:szCs w:val="28"/>
        </w:rPr>
        <w:t>：</w:t>
      </w:r>
      <w:r>
        <w:rPr>
          <w:rFonts w:ascii="宋体" w:hAnsi="宋体" w:cs="Arial"/>
          <w:spacing w:val="20"/>
          <w:sz w:val="28"/>
          <w:szCs w:val="28"/>
        </w:rPr>
        <w:t>公司性质（国营、私营、挂靠）、公司规模、资金状况、公司自有设备情况、公司自有劳务情况、公司长期合作的劳务分包有哪些、公司发展历程、公司与母公司及项目部之间的关系、主营业务范围、承接工程主要地点</w:t>
      </w:r>
      <w:r>
        <w:rPr>
          <w:rFonts w:hint="eastAsia" w:ascii="宋体" w:hAnsi="宋体" w:cs="Arial"/>
          <w:spacing w:val="20"/>
          <w:sz w:val="28"/>
          <w:szCs w:val="28"/>
        </w:rPr>
        <w:t>；</w:t>
      </w:r>
      <w:r>
        <w:rPr>
          <w:rFonts w:ascii="宋体" w:hAnsi="宋体" w:cs="Arial"/>
          <w:spacing w:val="20"/>
          <w:sz w:val="28"/>
          <w:szCs w:val="28"/>
        </w:rPr>
        <w:t>投标人近两年承建的工程履约及质量评定情况一览表</w:t>
      </w:r>
      <w:r>
        <w:rPr>
          <w:rFonts w:hint="eastAsia" w:ascii="宋体" w:hAnsi="宋体" w:cs="Arial"/>
          <w:spacing w:val="20"/>
          <w:sz w:val="28"/>
          <w:szCs w:val="28"/>
        </w:rPr>
        <w:t>；营业执照、近三年经审计的财务报告、资质证书、安全生产许可证等</w:t>
      </w:r>
      <w:r>
        <w:rPr>
          <w:rFonts w:ascii="宋体" w:hAnsi="宋体" w:cs="Arial"/>
          <w:spacing w:val="20"/>
          <w:sz w:val="28"/>
          <w:szCs w:val="28"/>
        </w:rPr>
        <w:t>。</w:t>
      </w:r>
    </w:p>
    <w:p w14:paraId="438F930D">
      <w:pPr>
        <w:numPr>
          <w:ilvl w:val="0"/>
          <w:numId w:val="0"/>
        </w:numPr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4.资格预审截止时间：2025年8月18日</w:t>
      </w:r>
    </w:p>
    <w:p w14:paraId="2AD67110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5.意向单位报名投递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：sec@gaoco.cn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10D37"/>
    <w:multiLevelType w:val="multilevel"/>
    <w:tmpl w:val="35110D3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2"/>
        <w:szCs w:val="22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Arial"/>
        <w:b w:val="0"/>
        <w:i w:val="0"/>
        <w:spacing w:val="0"/>
        <w:sz w:val="22"/>
        <w:szCs w:val="22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613C"/>
    <w:rsid w:val="04EA7D8B"/>
    <w:rsid w:val="0B460AB5"/>
    <w:rsid w:val="0B5807E8"/>
    <w:rsid w:val="0B754EF6"/>
    <w:rsid w:val="0EFA5499"/>
    <w:rsid w:val="15DA3825"/>
    <w:rsid w:val="184E71FB"/>
    <w:rsid w:val="1C441B44"/>
    <w:rsid w:val="1FE741BD"/>
    <w:rsid w:val="20B83463"/>
    <w:rsid w:val="22CB02A2"/>
    <w:rsid w:val="23FF75FB"/>
    <w:rsid w:val="2C2125F7"/>
    <w:rsid w:val="2C385DA0"/>
    <w:rsid w:val="398D7F84"/>
    <w:rsid w:val="48A71E8C"/>
    <w:rsid w:val="4AD8457E"/>
    <w:rsid w:val="4B8E0D7F"/>
    <w:rsid w:val="4D510618"/>
    <w:rsid w:val="4E650E38"/>
    <w:rsid w:val="507C59AC"/>
    <w:rsid w:val="55B332BF"/>
    <w:rsid w:val="55CF5817"/>
    <w:rsid w:val="59D625D1"/>
    <w:rsid w:val="5BA0525E"/>
    <w:rsid w:val="5E361890"/>
    <w:rsid w:val="682B1D3A"/>
    <w:rsid w:val="6EFE3D04"/>
    <w:rsid w:val="71C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489</Characters>
  <Lines>0</Lines>
  <Paragraphs>0</Paragraphs>
  <TotalTime>22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2025-01-09T11:11:00Z</dcterms:created>
  <dc:creator>Administrator</dc:creator>
  <cp:lastModifiedBy>成本管理 李士岩</cp:lastModifiedBy>
  <dcterms:modified xsi:type="dcterms:W3CDTF">2025-08-15T06:02:35Z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eyJoZGlkIjoiYWVlYmU1NmYxYWM1MzkwYTkyM2MyOWY3NmQ4OTI3MWEiLCJ1c2VySWQiOiIxMTg1MzE3NDc3In0=</vt:lpwstr>
  </property>
  <property fmtid="{D5CDD505-2E9C-101B-9397-08002B2CF9AE}" pid="4" name="ICV">
    <vt:lpwstr>951337A918774AB39C11808E653D4DC4_13</vt:lpwstr>
  </property>
</Properties>
</file>